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0CE45" w14:textId="1F1BCDD4" w:rsidR="001C1ABD" w:rsidRPr="00D8683E" w:rsidRDefault="001C1ABD" w:rsidP="00D8683E">
      <w:pPr>
        <w:jc w:val="right"/>
        <w:rPr>
          <w:sz w:val="20"/>
          <w:szCs w:val="20"/>
        </w:rPr>
      </w:pPr>
      <w:r w:rsidRPr="00A602A2">
        <w:rPr>
          <w:sz w:val="20"/>
          <w:szCs w:val="20"/>
        </w:rPr>
        <w:t>Communiqué de presse</w:t>
      </w:r>
      <w:r w:rsidR="00D8683E">
        <w:rPr>
          <w:sz w:val="20"/>
          <w:szCs w:val="20"/>
        </w:rPr>
        <w:br/>
      </w:r>
      <w:r w:rsidR="00CD0EB7" w:rsidRPr="00A602A2">
        <w:rPr>
          <w:color w:val="FF0000"/>
          <w:sz w:val="20"/>
          <w:szCs w:val="20"/>
        </w:rPr>
        <w:t>Date</w:t>
      </w:r>
    </w:p>
    <w:p w14:paraId="2F868F05" w14:textId="77777777" w:rsidR="001C1ABD" w:rsidRPr="00A602A2" w:rsidRDefault="001C1ABD" w:rsidP="001C1ABD">
      <w:pPr>
        <w:rPr>
          <w:sz w:val="20"/>
          <w:szCs w:val="20"/>
        </w:rPr>
      </w:pPr>
    </w:p>
    <w:p w14:paraId="44733DF0" w14:textId="65ABDBD6" w:rsidR="001C1ABD" w:rsidRPr="00A602A2" w:rsidRDefault="00363B03" w:rsidP="00CD0EB7">
      <w:pPr>
        <w:jc w:val="center"/>
        <w:rPr>
          <w:b/>
          <w:bCs/>
          <w:sz w:val="20"/>
          <w:szCs w:val="20"/>
          <w:u w:val="single"/>
        </w:rPr>
      </w:pPr>
      <w:r w:rsidRPr="00363B03">
        <w:rPr>
          <w:b/>
          <w:bCs/>
          <w:color w:val="FF0000"/>
          <w:sz w:val="20"/>
          <w:szCs w:val="20"/>
          <w:u w:val="single"/>
        </w:rPr>
        <w:t>[Nom de la structure]</w:t>
      </w:r>
      <w:r>
        <w:rPr>
          <w:b/>
          <w:bCs/>
          <w:sz w:val="20"/>
          <w:szCs w:val="20"/>
          <w:u w:val="single"/>
        </w:rPr>
        <w:t xml:space="preserve"> se mobilise dans le cadre du Mois de l’ESS 2022 !</w:t>
      </w:r>
    </w:p>
    <w:p w14:paraId="28DEA4D3" w14:textId="77777777" w:rsidR="001C1ABD" w:rsidRPr="00A602A2" w:rsidRDefault="001C1ABD" w:rsidP="001C1ABD">
      <w:pPr>
        <w:rPr>
          <w:sz w:val="20"/>
          <w:szCs w:val="20"/>
        </w:rPr>
      </w:pPr>
    </w:p>
    <w:p w14:paraId="686B314B" w14:textId="2BCE34BC" w:rsidR="001C1ABD" w:rsidRPr="00A602A2" w:rsidRDefault="00363B03" w:rsidP="001C1ABD">
      <w:pPr>
        <w:rPr>
          <w:b/>
          <w:bCs/>
          <w:sz w:val="20"/>
          <w:szCs w:val="20"/>
          <w:u w:val="single"/>
        </w:rPr>
      </w:pPr>
      <w:r>
        <w:rPr>
          <w:b/>
          <w:bCs/>
          <w:sz w:val="20"/>
          <w:szCs w:val="20"/>
          <w:u w:val="single"/>
        </w:rPr>
        <w:t>Le Mois de l’ESS : d</w:t>
      </w:r>
      <w:r w:rsidR="001C1ABD" w:rsidRPr="00A602A2">
        <w:rPr>
          <w:b/>
          <w:bCs/>
          <w:sz w:val="20"/>
          <w:szCs w:val="20"/>
          <w:u w:val="single"/>
        </w:rPr>
        <w:t xml:space="preserve">es évènements partout en </w:t>
      </w:r>
      <w:r>
        <w:rPr>
          <w:b/>
          <w:bCs/>
          <w:sz w:val="20"/>
          <w:szCs w:val="20"/>
          <w:u w:val="single"/>
        </w:rPr>
        <w:t>France pour faire vivre l’ESS</w:t>
      </w:r>
    </w:p>
    <w:p w14:paraId="63B84970" w14:textId="77777777" w:rsidR="001C1ABD" w:rsidRPr="00A602A2" w:rsidRDefault="001C1ABD" w:rsidP="001C1ABD">
      <w:pPr>
        <w:rPr>
          <w:sz w:val="20"/>
          <w:szCs w:val="20"/>
        </w:rPr>
      </w:pPr>
    </w:p>
    <w:p w14:paraId="67C38923" w14:textId="56D4AC32" w:rsidR="009D75D9" w:rsidRPr="00A602A2" w:rsidRDefault="009D75D9" w:rsidP="009D75D9">
      <w:pPr>
        <w:rPr>
          <w:sz w:val="20"/>
          <w:szCs w:val="20"/>
        </w:rPr>
      </w:pPr>
      <w:r w:rsidRPr="00A602A2">
        <w:rPr>
          <w:sz w:val="20"/>
          <w:szCs w:val="20"/>
        </w:rPr>
        <w:t>Le Mois de l’Économie Sociale et Solidaire est un temps annuel se déroulant au mois de novembre qui donne l’opportunité de découvrir l’ESS et de comprendre ce que ce mode d’entreprendre peut apporter à notre société en pleine transition.</w:t>
      </w:r>
    </w:p>
    <w:p w14:paraId="37DEE3F7" w14:textId="77777777" w:rsidR="009D75D9" w:rsidRPr="00A602A2" w:rsidRDefault="009D75D9" w:rsidP="009D75D9">
      <w:pPr>
        <w:rPr>
          <w:sz w:val="20"/>
          <w:szCs w:val="20"/>
        </w:rPr>
      </w:pPr>
    </w:p>
    <w:p w14:paraId="4B707555" w14:textId="1E8B7992" w:rsidR="009D75D9" w:rsidRPr="00A602A2" w:rsidRDefault="009D75D9" w:rsidP="009D75D9">
      <w:pPr>
        <w:rPr>
          <w:sz w:val="20"/>
          <w:szCs w:val="20"/>
        </w:rPr>
      </w:pPr>
      <w:r w:rsidRPr="00A602A2">
        <w:rPr>
          <w:sz w:val="20"/>
          <w:szCs w:val="20"/>
        </w:rPr>
        <w:t>C’est à travers de nombreuses manifestations sur tout le territoire, organisées par les acteurs et actrices de l’Economie Sociale et Solidaire que le Mois de l’ESS prend vie. Portes ouvertes, visites d’entreprise, conférences, forums, ateliers, formations ou encore rendez-vous festifs, ces événements visent à débattre et présenter l’ESS à celles et ceux qui le souhaitent.</w:t>
      </w:r>
    </w:p>
    <w:p w14:paraId="21217CEF" w14:textId="77777777" w:rsidR="009D75D9" w:rsidRPr="00A602A2" w:rsidRDefault="009D75D9" w:rsidP="009D75D9">
      <w:pPr>
        <w:rPr>
          <w:sz w:val="20"/>
          <w:szCs w:val="20"/>
        </w:rPr>
      </w:pPr>
    </w:p>
    <w:p w14:paraId="0546371A" w14:textId="6944AB8D" w:rsidR="009D75D9" w:rsidRPr="00A602A2" w:rsidRDefault="009D75D9" w:rsidP="001C1ABD">
      <w:pPr>
        <w:rPr>
          <w:sz w:val="20"/>
          <w:szCs w:val="20"/>
        </w:rPr>
      </w:pPr>
      <w:r w:rsidRPr="00A602A2">
        <w:rPr>
          <w:sz w:val="20"/>
          <w:szCs w:val="20"/>
        </w:rPr>
        <w:t>Initiative créée à l’origine par la Chambre Régionale de Provence Alpes Côte d’Azur en 20</w:t>
      </w:r>
      <w:r w:rsidR="000C4E1D">
        <w:rPr>
          <w:sz w:val="20"/>
          <w:szCs w:val="20"/>
        </w:rPr>
        <w:t>0</w:t>
      </w:r>
      <w:r w:rsidRPr="00A602A2">
        <w:rPr>
          <w:sz w:val="20"/>
          <w:szCs w:val="20"/>
        </w:rPr>
        <w:t>5,</w:t>
      </w:r>
      <w:r w:rsidR="00D8683E">
        <w:rPr>
          <w:sz w:val="20"/>
          <w:szCs w:val="20"/>
        </w:rPr>
        <w:t xml:space="preserve"> </w:t>
      </w:r>
      <w:r w:rsidR="00D8683E" w:rsidRPr="00D8683E">
        <w:rPr>
          <w:b/>
          <w:bCs/>
          <w:sz w:val="20"/>
          <w:szCs w:val="20"/>
        </w:rPr>
        <w:t>le Mois de l’ESS est animé</w:t>
      </w:r>
      <w:r w:rsidRPr="00D8683E">
        <w:rPr>
          <w:b/>
          <w:bCs/>
          <w:sz w:val="20"/>
          <w:szCs w:val="20"/>
        </w:rPr>
        <w:t xml:space="preserve"> dans chaque région par les Chambres Régionales de l’Economie Sociale et Solidaire</w:t>
      </w:r>
      <w:r w:rsidRPr="00A602A2">
        <w:rPr>
          <w:sz w:val="20"/>
          <w:szCs w:val="20"/>
        </w:rPr>
        <w:t xml:space="preserve"> et coordonnée au niveau national par la Chambre Française de l’ESS, ESS France. </w:t>
      </w:r>
    </w:p>
    <w:p w14:paraId="36549BC1" w14:textId="77777777" w:rsidR="001B5BFA" w:rsidRDefault="001B5BFA" w:rsidP="001C1ABD">
      <w:pPr>
        <w:rPr>
          <w:b/>
          <w:bCs/>
          <w:sz w:val="20"/>
          <w:szCs w:val="20"/>
        </w:rPr>
      </w:pPr>
    </w:p>
    <w:p w14:paraId="6C2D0343" w14:textId="0050604E" w:rsidR="009D75D9" w:rsidRPr="001B5BFA" w:rsidRDefault="001B5BFA" w:rsidP="001C1ABD">
      <w:pPr>
        <w:rPr>
          <w:b/>
          <w:bCs/>
          <w:sz w:val="20"/>
          <w:szCs w:val="20"/>
        </w:rPr>
      </w:pPr>
      <w:r w:rsidRPr="001B5BFA">
        <w:rPr>
          <w:b/>
          <w:bCs/>
          <w:sz w:val="20"/>
          <w:szCs w:val="20"/>
        </w:rPr>
        <w:t xml:space="preserve">En 2021, ce sont près de 1800 événements qui ont été organisés </w:t>
      </w:r>
      <w:r>
        <w:rPr>
          <w:b/>
          <w:bCs/>
          <w:sz w:val="20"/>
          <w:szCs w:val="20"/>
        </w:rPr>
        <w:t xml:space="preserve">pendant le Mois de l’ESS </w:t>
      </w:r>
      <w:r w:rsidRPr="001B5BFA">
        <w:rPr>
          <w:b/>
          <w:bCs/>
          <w:sz w:val="20"/>
          <w:szCs w:val="20"/>
        </w:rPr>
        <w:t>partout en France et qui ont mobilisé 230 000 personnes.</w:t>
      </w:r>
    </w:p>
    <w:p w14:paraId="637BF41F" w14:textId="77777777" w:rsidR="001B5BFA" w:rsidRPr="00A602A2" w:rsidRDefault="001B5BFA" w:rsidP="001C1ABD">
      <w:pPr>
        <w:rPr>
          <w:sz w:val="20"/>
          <w:szCs w:val="20"/>
        </w:rPr>
      </w:pPr>
    </w:p>
    <w:p w14:paraId="4432C008" w14:textId="5A51D6F1" w:rsidR="009D75D9" w:rsidRPr="00A602A2" w:rsidRDefault="001C1ABD" w:rsidP="001C1ABD">
      <w:pPr>
        <w:rPr>
          <w:sz w:val="20"/>
          <w:szCs w:val="20"/>
        </w:rPr>
      </w:pPr>
      <w:r w:rsidRPr="00A602A2">
        <w:rPr>
          <w:sz w:val="20"/>
          <w:szCs w:val="20"/>
        </w:rPr>
        <w:t>Le slogan de l’édition 202</w:t>
      </w:r>
      <w:r w:rsidR="00A602A2" w:rsidRPr="00A602A2">
        <w:rPr>
          <w:sz w:val="20"/>
          <w:szCs w:val="20"/>
        </w:rPr>
        <w:t>2 :</w:t>
      </w:r>
      <w:r w:rsidRPr="00A602A2">
        <w:rPr>
          <w:sz w:val="20"/>
          <w:szCs w:val="20"/>
        </w:rPr>
        <w:t xml:space="preserve"> </w:t>
      </w:r>
      <w:r w:rsidRPr="001B5BFA">
        <w:rPr>
          <w:b/>
          <w:bCs/>
          <w:sz w:val="20"/>
          <w:szCs w:val="20"/>
        </w:rPr>
        <w:t xml:space="preserve">« </w:t>
      </w:r>
      <w:r w:rsidR="009D75D9" w:rsidRPr="001B5BFA">
        <w:rPr>
          <w:b/>
          <w:bCs/>
          <w:sz w:val="20"/>
          <w:szCs w:val="20"/>
        </w:rPr>
        <w:t xml:space="preserve">l’ESS, une économie engagée pour les territoires </w:t>
      </w:r>
      <w:r w:rsidRPr="001B5BFA">
        <w:rPr>
          <w:b/>
          <w:bCs/>
          <w:sz w:val="20"/>
          <w:szCs w:val="20"/>
        </w:rPr>
        <w:t>»</w:t>
      </w:r>
      <w:r w:rsidR="00A602A2" w:rsidRPr="001B5BFA">
        <w:rPr>
          <w:sz w:val="20"/>
          <w:szCs w:val="20"/>
        </w:rPr>
        <w:t>,</w:t>
      </w:r>
      <w:r w:rsidR="00A602A2" w:rsidRPr="00A602A2">
        <w:rPr>
          <w:sz w:val="20"/>
          <w:szCs w:val="20"/>
        </w:rPr>
        <w:t xml:space="preserve"> fait sens, car l’ESS peut inspirer l’entreprise de demain à prendre en compte la manière dont ses activités impactent son territoire d’implantation, dans la perspective des grandes transitions à venir.</w:t>
      </w:r>
      <w:r w:rsidR="00EF1AA4">
        <w:rPr>
          <w:sz w:val="20"/>
          <w:szCs w:val="20"/>
        </w:rPr>
        <w:t xml:space="preserve"> C’est pourquoi nous explorons la notion de </w:t>
      </w:r>
      <w:r w:rsidR="00EF1AA4" w:rsidRPr="00EF1AA4">
        <w:rPr>
          <w:b/>
          <w:bCs/>
          <w:sz w:val="20"/>
          <w:szCs w:val="20"/>
        </w:rPr>
        <w:t>responsabilité territoriale des entreprises</w:t>
      </w:r>
      <w:r w:rsidR="00EF1AA4">
        <w:rPr>
          <w:sz w:val="20"/>
          <w:szCs w:val="20"/>
        </w:rPr>
        <w:t>.</w:t>
      </w:r>
    </w:p>
    <w:p w14:paraId="7923F4E9" w14:textId="73778FBE" w:rsidR="00CF4FAD" w:rsidRDefault="00CF4FAD" w:rsidP="001C1ABD">
      <w:pPr>
        <w:rPr>
          <w:sz w:val="20"/>
          <w:szCs w:val="20"/>
        </w:rPr>
      </w:pPr>
    </w:p>
    <w:p w14:paraId="4CD26B07" w14:textId="770CE681" w:rsidR="00CF4FAD" w:rsidRDefault="00CF4FAD" w:rsidP="00CF4FAD">
      <w:pPr>
        <w:rPr>
          <w:b/>
          <w:bCs/>
          <w:sz w:val="20"/>
          <w:szCs w:val="20"/>
        </w:rPr>
      </w:pPr>
      <w:r w:rsidRPr="001B5BFA">
        <w:rPr>
          <w:b/>
          <w:bCs/>
          <w:sz w:val="20"/>
          <w:szCs w:val="20"/>
        </w:rPr>
        <w:t xml:space="preserve">Les manifestations du « Mois de l’ESS » sont publiées et accessibles sur </w:t>
      </w:r>
      <w:r w:rsidR="001B5BFA" w:rsidRPr="001B5BFA">
        <w:rPr>
          <w:b/>
          <w:bCs/>
          <w:sz w:val="20"/>
          <w:szCs w:val="20"/>
        </w:rPr>
        <w:t>l</w:t>
      </w:r>
      <w:r w:rsidRPr="001B5BFA">
        <w:rPr>
          <w:b/>
          <w:bCs/>
          <w:sz w:val="20"/>
          <w:szCs w:val="20"/>
        </w:rPr>
        <w:t>e site</w:t>
      </w:r>
      <w:r w:rsidR="001B5BFA" w:rsidRPr="001B5BFA">
        <w:rPr>
          <w:b/>
          <w:bCs/>
          <w:sz w:val="20"/>
          <w:szCs w:val="20"/>
        </w:rPr>
        <w:t xml:space="preserve"> : </w:t>
      </w:r>
      <w:hyperlink r:id="rId7" w:history="1">
        <w:r w:rsidR="001B5BFA" w:rsidRPr="007D0934">
          <w:rPr>
            <w:rStyle w:val="Lienhypertexte"/>
            <w:b/>
            <w:bCs/>
            <w:sz w:val="20"/>
            <w:szCs w:val="20"/>
          </w:rPr>
          <w:t>www.lemois‐ess.org</w:t>
        </w:r>
      </w:hyperlink>
    </w:p>
    <w:p w14:paraId="14FD8121" w14:textId="77777777" w:rsidR="00A602A2" w:rsidRPr="00A602A2" w:rsidRDefault="00A602A2" w:rsidP="001C1ABD">
      <w:pPr>
        <w:rPr>
          <w:sz w:val="20"/>
          <w:szCs w:val="20"/>
        </w:rPr>
      </w:pPr>
    </w:p>
    <w:p w14:paraId="713FDFB6" w14:textId="797F870D" w:rsidR="001C1ABD" w:rsidRPr="00A602A2" w:rsidRDefault="00363B03" w:rsidP="001C1ABD">
      <w:pPr>
        <w:rPr>
          <w:b/>
          <w:bCs/>
          <w:color w:val="FF0000"/>
          <w:sz w:val="20"/>
          <w:szCs w:val="20"/>
          <w:u w:val="single"/>
        </w:rPr>
      </w:pPr>
      <w:r w:rsidRPr="00363B03">
        <w:rPr>
          <w:b/>
          <w:bCs/>
          <w:color w:val="FF0000"/>
          <w:sz w:val="20"/>
          <w:szCs w:val="20"/>
          <w:u w:val="single"/>
        </w:rPr>
        <w:t>[nom de la structure]</w:t>
      </w:r>
      <w:r>
        <w:rPr>
          <w:b/>
          <w:bCs/>
          <w:sz w:val="20"/>
          <w:szCs w:val="20"/>
          <w:u w:val="single"/>
        </w:rPr>
        <w:t xml:space="preserve"> organise un évènement dans le cadre du Mois de l’ESS</w:t>
      </w:r>
      <w:r w:rsidR="00616AD0" w:rsidRPr="00A602A2">
        <w:rPr>
          <w:b/>
          <w:bCs/>
          <w:sz w:val="20"/>
          <w:szCs w:val="20"/>
          <w:u w:val="single"/>
        </w:rPr>
        <w:t> :</w:t>
      </w:r>
    </w:p>
    <w:p w14:paraId="4D166675" w14:textId="77777777" w:rsidR="001547D6" w:rsidRPr="00A602A2" w:rsidRDefault="001547D6" w:rsidP="001C1ABD">
      <w:pPr>
        <w:rPr>
          <w:b/>
          <w:bCs/>
          <w:sz w:val="20"/>
          <w:szCs w:val="20"/>
          <w:u w:val="single"/>
        </w:rPr>
      </w:pPr>
    </w:p>
    <w:p w14:paraId="392023DE" w14:textId="3A5EE502" w:rsidR="00F546F0" w:rsidRDefault="00363B03" w:rsidP="00F546F0">
      <w:pPr>
        <w:rPr>
          <w:b/>
          <w:bCs/>
          <w:i/>
          <w:iCs/>
          <w:sz w:val="20"/>
          <w:szCs w:val="20"/>
        </w:rPr>
      </w:pPr>
      <w:r w:rsidRPr="001B5BFA">
        <w:rPr>
          <w:b/>
          <w:bCs/>
          <w:i/>
          <w:iCs/>
          <w:sz w:val="20"/>
          <w:szCs w:val="20"/>
        </w:rPr>
        <w:t>Description de l’événement et lien d’inscription</w:t>
      </w:r>
    </w:p>
    <w:p w14:paraId="210C2445" w14:textId="68C1DEDF" w:rsidR="00CF4FAD" w:rsidRDefault="00CF4FAD" w:rsidP="00F546F0">
      <w:pPr>
        <w:rPr>
          <w:b/>
          <w:bCs/>
          <w:sz w:val="20"/>
          <w:szCs w:val="20"/>
          <w:u w:val="single"/>
        </w:rPr>
      </w:pPr>
    </w:p>
    <w:p w14:paraId="4CED4D98" w14:textId="1DBBF3D6" w:rsidR="001547D6" w:rsidRPr="00A602A2" w:rsidRDefault="001547D6" w:rsidP="001C1ABD">
      <w:pPr>
        <w:pBdr>
          <w:bottom w:val="single" w:sz="12" w:space="1" w:color="auto"/>
        </w:pBdr>
        <w:rPr>
          <w:sz w:val="20"/>
          <w:szCs w:val="20"/>
        </w:rPr>
      </w:pPr>
    </w:p>
    <w:p w14:paraId="6E33FF3B" w14:textId="6FC32EA9" w:rsidR="001547D6" w:rsidRDefault="001547D6" w:rsidP="001C1ABD">
      <w:pPr>
        <w:rPr>
          <w:sz w:val="20"/>
          <w:szCs w:val="20"/>
        </w:rPr>
      </w:pPr>
    </w:p>
    <w:p w14:paraId="2DE20255" w14:textId="5B901565" w:rsidR="00CF4FAD" w:rsidRPr="00CF4FAD" w:rsidRDefault="00CF4FAD" w:rsidP="001C1ABD">
      <w:pPr>
        <w:rPr>
          <w:i/>
          <w:iCs/>
          <w:sz w:val="20"/>
          <w:szCs w:val="20"/>
        </w:rPr>
      </w:pPr>
      <w:r w:rsidRPr="00CF4FAD">
        <w:rPr>
          <w:i/>
          <w:iCs/>
          <w:sz w:val="20"/>
          <w:szCs w:val="20"/>
        </w:rPr>
        <w:t xml:space="preserve">À propos de </w:t>
      </w:r>
      <w:r w:rsidR="00363B03" w:rsidRPr="00363B03">
        <w:rPr>
          <w:i/>
          <w:iCs/>
          <w:color w:val="FF0000"/>
          <w:sz w:val="20"/>
          <w:szCs w:val="20"/>
        </w:rPr>
        <w:t>nom de la structure</w:t>
      </w:r>
      <w:r w:rsidRPr="00363B03">
        <w:rPr>
          <w:i/>
          <w:iCs/>
          <w:color w:val="FF0000"/>
          <w:sz w:val="20"/>
          <w:szCs w:val="20"/>
        </w:rPr>
        <w:t> </w:t>
      </w:r>
      <w:r w:rsidRPr="00CF4FAD">
        <w:rPr>
          <w:i/>
          <w:iCs/>
          <w:sz w:val="20"/>
          <w:szCs w:val="20"/>
        </w:rPr>
        <w:t>:</w:t>
      </w:r>
    </w:p>
    <w:p w14:paraId="2466ACDC" w14:textId="77777777" w:rsidR="00CF4FAD" w:rsidRPr="00A602A2" w:rsidRDefault="00CF4FAD" w:rsidP="001C1ABD">
      <w:pPr>
        <w:rPr>
          <w:sz w:val="20"/>
          <w:szCs w:val="20"/>
        </w:rPr>
      </w:pPr>
    </w:p>
    <w:p w14:paraId="66C0E7D2" w14:textId="783728D8" w:rsidR="001C1ABD" w:rsidRPr="00363B03" w:rsidRDefault="00363B03" w:rsidP="001C1ABD">
      <w:pPr>
        <w:rPr>
          <w:color w:val="FF0000"/>
        </w:rPr>
      </w:pPr>
      <w:r w:rsidRPr="00363B03">
        <w:rPr>
          <w:i/>
          <w:iCs/>
          <w:color w:val="FF0000"/>
          <w:sz w:val="20"/>
          <w:szCs w:val="20"/>
        </w:rPr>
        <w:t>Présentation de la structure</w:t>
      </w:r>
    </w:p>
    <w:sectPr w:rsidR="001C1ABD" w:rsidRPr="00363B0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03274" w14:textId="77777777" w:rsidR="00DB602A" w:rsidRDefault="00DB602A" w:rsidP="00CD0EB7">
      <w:r>
        <w:separator/>
      </w:r>
    </w:p>
  </w:endnote>
  <w:endnote w:type="continuationSeparator" w:id="0">
    <w:p w14:paraId="10B20C64" w14:textId="77777777" w:rsidR="00DB602A" w:rsidRDefault="00DB602A" w:rsidP="00CD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A6D1" w14:textId="6EA50586" w:rsidR="00616AD0" w:rsidRDefault="00616AD0">
    <w:pPr>
      <w:pStyle w:val="Pieddepage"/>
    </w:pPr>
    <w:r>
      <w:t>Contact Presse</w:t>
    </w:r>
  </w:p>
  <w:p w14:paraId="4BD1E43C" w14:textId="44B5CC49" w:rsidR="00616AD0" w:rsidRDefault="00616AD0">
    <w:pPr>
      <w:pStyle w:val="Pieddepage"/>
    </w:pPr>
    <w:r>
      <w:t>Prénom Nom</w:t>
    </w:r>
  </w:p>
  <w:p w14:paraId="3707BB75" w14:textId="51A62077" w:rsidR="00616AD0" w:rsidRDefault="00616AD0">
    <w:pPr>
      <w:pStyle w:val="Pieddepage"/>
    </w:pPr>
    <w:r>
      <w:t xml:space="preserve">Téléphone – adresse </w:t>
    </w:r>
    <w:proofErr w:type="gramStart"/>
    <w:r>
      <w:t>mail</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E098E" w14:textId="77777777" w:rsidR="00DB602A" w:rsidRDefault="00DB602A" w:rsidP="00CD0EB7">
      <w:r>
        <w:separator/>
      </w:r>
    </w:p>
  </w:footnote>
  <w:footnote w:type="continuationSeparator" w:id="0">
    <w:p w14:paraId="28D7C471" w14:textId="77777777" w:rsidR="00DB602A" w:rsidRDefault="00DB602A" w:rsidP="00CD0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C647" w14:textId="25B7E91A" w:rsidR="00CD0EB7" w:rsidRPr="000C4E1D" w:rsidRDefault="000C4E1D" w:rsidP="000C4E1D">
    <w:pPr>
      <w:pStyle w:val="En-tte"/>
    </w:pPr>
    <w:r w:rsidRPr="000C4E1D">
      <w:rPr>
        <w:noProof/>
      </w:rPr>
      <w:drawing>
        <wp:anchor distT="0" distB="0" distL="114300" distR="114300" simplePos="0" relativeHeight="251658240" behindDoc="0" locked="0" layoutInCell="1" allowOverlap="1" wp14:anchorId="1B764FAE" wp14:editId="03E2BBF1">
          <wp:simplePos x="0" y="0"/>
          <wp:positionH relativeFrom="column">
            <wp:posOffset>-899795</wp:posOffset>
          </wp:positionH>
          <wp:positionV relativeFrom="paragraph">
            <wp:posOffset>-438676</wp:posOffset>
          </wp:positionV>
          <wp:extent cx="7559675" cy="2519045"/>
          <wp:effectExtent l="0" t="0" r="0" b="0"/>
          <wp:wrapSquare wrapText="bothSides"/>
          <wp:docPr id="94" name="Image 93">
            <a:extLst xmlns:a="http://schemas.openxmlformats.org/drawingml/2006/main">
              <a:ext uri="{FF2B5EF4-FFF2-40B4-BE49-F238E27FC236}">
                <a16:creationId xmlns:a16="http://schemas.microsoft.com/office/drawing/2014/main" id="{B78BDED5-FE3F-D2F7-59BD-DFF7F87EF1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 93">
                    <a:extLst>
                      <a:ext uri="{FF2B5EF4-FFF2-40B4-BE49-F238E27FC236}">
                        <a16:creationId xmlns:a16="http://schemas.microsoft.com/office/drawing/2014/main" id="{B78BDED5-FE3F-D2F7-59BD-DFF7F87EF1E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25190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892E97"/>
    <w:multiLevelType w:val="hybridMultilevel"/>
    <w:tmpl w:val="30B60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B386ADB"/>
    <w:multiLevelType w:val="hybridMultilevel"/>
    <w:tmpl w:val="21B46868"/>
    <w:lvl w:ilvl="0" w:tplc="040C0001">
      <w:start w:val="1"/>
      <w:numFmt w:val="bullet"/>
      <w:lvlText w:val=""/>
      <w:lvlJc w:val="left"/>
      <w:pPr>
        <w:ind w:left="720" w:hanging="360"/>
      </w:pPr>
      <w:rPr>
        <w:rFonts w:ascii="Symbol" w:hAnsi="Symbol" w:hint="default"/>
      </w:rPr>
    </w:lvl>
    <w:lvl w:ilvl="1" w:tplc="A490B50C">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28285319">
    <w:abstractNumId w:val="1"/>
  </w:num>
  <w:num w:numId="2" w16cid:durableId="344751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CF7"/>
    <w:rsid w:val="000C4E1D"/>
    <w:rsid w:val="001547D6"/>
    <w:rsid w:val="0017769F"/>
    <w:rsid w:val="001B5BFA"/>
    <w:rsid w:val="001C1ABD"/>
    <w:rsid w:val="00363B03"/>
    <w:rsid w:val="00577F28"/>
    <w:rsid w:val="00616AD0"/>
    <w:rsid w:val="009D75D9"/>
    <w:rsid w:val="00A602A2"/>
    <w:rsid w:val="00C84CDC"/>
    <w:rsid w:val="00CD0EB7"/>
    <w:rsid w:val="00CF4FAD"/>
    <w:rsid w:val="00D8683E"/>
    <w:rsid w:val="00DB602A"/>
    <w:rsid w:val="00E7408D"/>
    <w:rsid w:val="00EE40D2"/>
    <w:rsid w:val="00EE6CF7"/>
    <w:rsid w:val="00EF1AA4"/>
    <w:rsid w:val="00F546F0"/>
    <w:rsid w:val="00F76DE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3C9371"/>
  <w15:chartTrackingRefBased/>
  <w15:docId w15:val="{4E95F0C9-CC1A-4C75-827B-546488C4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CDC"/>
    <w:pPr>
      <w:spacing w:after="0" w:line="240" w:lineRule="auto"/>
    </w:pPr>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7769F"/>
    <w:pPr>
      <w:spacing w:after="0" w:line="240" w:lineRule="auto"/>
    </w:pPr>
    <w:rPr>
      <w:sz w:val="24"/>
      <w:szCs w:val="24"/>
      <w:lang w:eastAsia="en-US"/>
    </w:rPr>
  </w:style>
  <w:style w:type="paragraph" w:styleId="Paragraphedeliste">
    <w:name w:val="List Paragraph"/>
    <w:basedOn w:val="Normal"/>
    <w:uiPriority w:val="34"/>
    <w:qFormat/>
    <w:rsid w:val="0017769F"/>
    <w:pPr>
      <w:ind w:left="720"/>
      <w:contextualSpacing/>
    </w:pPr>
  </w:style>
  <w:style w:type="paragraph" w:styleId="En-tte">
    <w:name w:val="header"/>
    <w:basedOn w:val="Normal"/>
    <w:link w:val="En-tteCar"/>
    <w:uiPriority w:val="99"/>
    <w:unhideWhenUsed/>
    <w:rsid w:val="00CD0EB7"/>
    <w:pPr>
      <w:tabs>
        <w:tab w:val="center" w:pos="4536"/>
        <w:tab w:val="right" w:pos="9072"/>
      </w:tabs>
    </w:pPr>
  </w:style>
  <w:style w:type="character" w:customStyle="1" w:styleId="En-tteCar">
    <w:name w:val="En-tête Car"/>
    <w:basedOn w:val="Policepardfaut"/>
    <w:link w:val="En-tte"/>
    <w:uiPriority w:val="99"/>
    <w:rsid w:val="00CD0EB7"/>
    <w:rPr>
      <w:sz w:val="24"/>
      <w:szCs w:val="24"/>
      <w:lang w:eastAsia="en-US"/>
    </w:rPr>
  </w:style>
  <w:style w:type="paragraph" w:styleId="Pieddepage">
    <w:name w:val="footer"/>
    <w:basedOn w:val="Normal"/>
    <w:link w:val="PieddepageCar"/>
    <w:uiPriority w:val="99"/>
    <w:unhideWhenUsed/>
    <w:rsid w:val="00CD0EB7"/>
    <w:pPr>
      <w:tabs>
        <w:tab w:val="center" w:pos="4536"/>
        <w:tab w:val="right" w:pos="9072"/>
      </w:tabs>
    </w:pPr>
  </w:style>
  <w:style w:type="character" w:customStyle="1" w:styleId="PieddepageCar">
    <w:name w:val="Pied de page Car"/>
    <w:basedOn w:val="Policepardfaut"/>
    <w:link w:val="Pieddepage"/>
    <w:uiPriority w:val="99"/>
    <w:rsid w:val="00CD0EB7"/>
    <w:rPr>
      <w:sz w:val="24"/>
      <w:szCs w:val="24"/>
      <w:lang w:eastAsia="en-US"/>
    </w:rPr>
  </w:style>
  <w:style w:type="character" w:styleId="Lienhypertexte">
    <w:name w:val="Hyperlink"/>
    <w:basedOn w:val="Policepardfaut"/>
    <w:uiPriority w:val="99"/>
    <w:unhideWhenUsed/>
    <w:rsid w:val="001B5BFA"/>
    <w:rPr>
      <w:color w:val="0563C1" w:themeColor="hyperlink"/>
      <w:u w:val="single"/>
    </w:rPr>
  </w:style>
  <w:style w:type="character" w:styleId="Mentionnonrsolue">
    <w:name w:val="Unresolved Mention"/>
    <w:basedOn w:val="Policepardfaut"/>
    <w:uiPriority w:val="99"/>
    <w:semiHidden/>
    <w:unhideWhenUsed/>
    <w:rsid w:val="001B5B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emois&#8208;es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épublique de l'ESS">
      <a:dk1>
        <a:sysClr val="windowText" lastClr="000000"/>
      </a:dk1>
      <a:lt1>
        <a:sysClr val="window" lastClr="FFFFFF"/>
      </a:lt1>
      <a:dk2>
        <a:srgbClr val="44546A"/>
      </a:dk2>
      <a:lt2>
        <a:srgbClr val="E7E6E6"/>
      </a:lt2>
      <a:accent1>
        <a:srgbClr val="1EA5B3"/>
      </a:accent1>
      <a:accent2>
        <a:srgbClr val="FBBA00"/>
      </a:accent2>
      <a:accent3>
        <a:srgbClr val="7BC5AD"/>
      </a:accent3>
      <a:accent4>
        <a:srgbClr val="F392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1637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Raufaste</dc:creator>
  <cp:keywords/>
  <dc:description/>
  <cp:lastModifiedBy>Pauline Raufaste</cp:lastModifiedBy>
  <cp:revision>3</cp:revision>
  <dcterms:created xsi:type="dcterms:W3CDTF">2022-06-26T23:28:00Z</dcterms:created>
  <dcterms:modified xsi:type="dcterms:W3CDTF">2022-06-28T10:37:00Z</dcterms:modified>
</cp:coreProperties>
</file>